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1F" w:rsidRPr="000B65B2" w:rsidRDefault="00A7501F" w:rsidP="00A7501F">
      <w:pPr>
        <w:ind w:left="720"/>
        <w:rPr>
          <w:b/>
        </w:rPr>
      </w:pPr>
      <w:r w:rsidRPr="000B65B2">
        <w:rPr>
          <w:b/>
        </w:rPr>
        <w:t>Описание оборудования.</w:t>
      </w:r>
    </w:p>
    <w:p w:rsidR="00A7501F" w:rsidRDefault="00A7501F" w:rsidP="00A7501F">
      <w:r>
        <w:tab/>
      </w:r>
    </w:p>
    <w:p w:rsidR="00A7501F" w:rsidRDefault="00A7501F" w:rsidP="00A7501F">
      <w:r>
        <w:tab/>
        <w:t xml:space="preserve">Машина для производства и упаковки круглых чайных пакетиков модели </w:t>
      </w:r>
      <w:r>
        <w:rPr>
          <w:b/>
        </w:rPr>
        <w:t>Gamm@BU4TR+F50+</w:t>
      </w:r>
      <w:r w:rsidRPr="000B65B2">
        <w:rPr>
          <w:b/>
        </w:rPr>
        <w:t>C60</w:t>
      </w:r>
      <w:r>
        <w:rPr>
          <w:b/>
        </w:rPr>
        <w:t xml:space="preserve"> </w:t>
      </w:r>
      <w:r w:rsidRPr="006E7630">
        <w:t xml:space="preserve">производства компании </w:t>
      </w:r>
      <w:r w:rsidRPr="006E7630">
        <w:rPr>
          <w:lang w:val="en-US"/>
        </w:rPr>
        <w:t>UniversalPack</w:t>
      </w:r>
      <w:r w:rsidRPr="006E7630">
        <w:t xml:space="preserve"> (Италия)</w:t>
      </w:r>
      <w:r>
        <w:rPr>
          <w:b/>
        </w:rPr>
        <w:t xml:space="preserve">  </w:t>
      </w:r>
      <w:r w:rsidRPr="006E7630">
        <w:t>предназначена для</w:t>
      </w:r>
      <w:r>
        <w:rPr>
          <w:b/>
        </w:rPr>
        <w:t xml:space="preserve"> </w:t>
      </w:r>
      <w:r w:rsidRPr="006E7630">
        <w:t>производства круглых пакетиков со скоростью 1200 пак/мин и укладки их в коробки по 26, 50, 100 пакетиков.</w:t>
      </w:r>
      <w:r>
        <w:t xml:space="preserve"> Машина состоит из трех основных узлов:</w:t>
      </w:r>
    </w:p>
    <w:p w:rsidR="00A7501F" w:rsidRDefault="00A7501F" w:rsidP="00A7501F">
      <w:pPr>
        <w:numPr>
          <w:ilvl w:val="0"/>
          <w:numId w:val="1"/>
        </w:numPr>
        <w:spacing w:after="0" w:line="240" w:lineRule="auto"/>
      </w:pPr>
      <w:r>
        <w:t>Устройство формирования коробочек (далее УФК) – поз.1.</w:t>
      </w:r>
    </w:p>
    <w:p w:rsidR="00A7501F" w:rsidRDefault="00A7501F" w:rsidP="00A7501F">
      <w:pPr>
        <w:numPr>
          <w:ilvl w:val="0"/>
          <w:numId w:val="1"/>
        </w:numPr>
        <w:spacing w:after="0" w:line="240" w:lineRule="auto"/>
      </w:pPr>
      <w:r>
        <w:t>Устройство формирования пакетиков (далее УФП) – поз.2.</w:t>
      </w:r>
    </w:p>
    <w:p w:rsidR="00A7501F" w:rsidRDefault="00A7501F" w:rsidP="00A7501F">
      <w:pPr>
        <w:numPr>
          <w:ilvl w:val="0"/>
          <w:numId w:val="1"/>
        </w:numPr>
        <w:spacing w:after="0" w:line="240" w:lineRule="auto"/>
      </w:pPr>
      <w:r>
        <w:t>Устройство для закрывания коробочек (далее УЗК) – поз.3.</w:t>
      </w:r>
    </w:p>
    <w:p w:rsidR="00A7501F" w:rsidRPr="006E7630" w:rsidRDefault="00A7501F" w:rsidP="00A7501F">
      <w:pPr>
        <w:ind w:left="360"/>
      </w:pPr>
    </w:p>
    <w:p w:rsidR="00A7501F" w:rsidRDefault="00A7501F" w:rsidP="00A7501F">
      <w:pPr>
        <w:ind w:left="72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76835</wp:posOffset>
                </wp:positionV>
                <wp:extent cx="5600700" cy="1744980"/>
                <wp:effectExtent l="47625" t="0" r="0" b="762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744980"/>
                          <a:chOff x="2700" y="10626"/>
                          <a:chExt cx="8820" cy="2748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1394"/>
                            <a:ext cx="1800" cy="19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11214"/>
                            <a:ext cx="3960" cy="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10854"/>
                            <a:ext cx="63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0626"/>
                            <a:ext cx="252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01F" w:rsidRPr="00DE26DD" w:rsidRDefault="00A7501F" w:rsidP="00A7501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>
                                <w:t xml:space="preserve"> УФК</w:t>
                              </w:r>
                            </w:p>
                            <w:p w:rsidR="00A7501F" w:rsidRPr="00DE26DD" w:rsidRDefault="00A7501F" w:rsidP="00A7501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>
                                <w:t xml:space="preserve"> УФП</w:t>
                              </w:r>
                            </w:p>
                            <w:p w:rsidR="00A7501F" w:rsidRDefault="00A7501F" w:rsidP="00A7501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>
                                <w:t xml:space="preserve"> УЗК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99pt;margin-top:6.05pt;width:441pt;height:137.4pt;z-index:251659264" coordorigin="2700,10626" coordsize="8820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">
                <v:line id="Line 8" o:spid="_x0000_s1027" style="position:absolute;flip:x;visibility:visible;mso-wrap-style:square" from="7200,11394" to="9000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+qNcMAAADaAAAADwAAAGRycy9kb3ducmV2LnhtbESPQWvCQBSE74L/YXlCb7qph6KpmyAF&#10;sVBK0abQ4zP7zAazb8PuNqb/vlsQPA4z8w2zKUfbiYF8aB0reFxkIIhrp1tuFFSfu/kKRIjIGjvH&#10;pOCXApTFdLLBXLsrH2g4xkYkCIccFZgY+1zKUBuyGBauJ07e2XmLMUnfSO3xmuC2k8sse5IWW04L&#10;Bnt6MVRfjj9WwWn4qj6cCea78R31b/tV/b4LSj3Mxu0ziEhjvIdv7VetYA3/V9IN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PqjXDAAAA2gAAAA8AAAAAAAAAAAAA&#10;AAAAoQIAAGRycy9kb3ducmV2LnhtbFBLBQYAAAAABAAEAPkAAACRAwAAAAA=&#10;" strokecolor="red" strokeweight="3pt">
                  <v:stroke endarrow="block"/>
                </v:line>
                <v:line id="Line 9" o:spid="_x0000_s1028" style="position:absolute;flip:x;visibility:visible;mso-wrap-style:square" from="5040,11214" to="900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IgsMAAADbAAAADwAAAGRycy9kb3ducmV2LnhtbESPQWsCMRCF7wX/Qxiht5q1B5GtUUQQ&#10;CyKl1oLHcTNuFjeTJYnr9t93DoXeZnhv3vtmsRp8q3qKqQlsYDopQBFXwTZcGzh9bV/moFJGttgG&#10;JgM/lGC1HD0tsLThwZ/UH3OtJIRTiQZczl2pdaoceUyT0BGLdg3RY5Y11tpGfEi4b/VrUcy0x4al&#10;wWFHG0fV7Xj3Bi799+kjuOTOdWyp2+/m1WGbjHkeD+s3UJmG/G/+u363gi/08osM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+CILDAAAA2wAAAA8AAAAAAAAAAAAA&#10;AAAAoQIAAGRycy9kb3ducmV2LnhtbFBLBQYAAAAABAAEAPkAAACRAwAAAAA=&#10;" strokecolor="red" strokeweight="3pt">
                  <v:stroke endarrow="block"/>
                </v:line>
                <v:line id="Line 10" o:spid="_x0000_s1029" style="position:absolute;flip:x;visibility:visible;mso-wrap-style:square" from="2700,10854" to="9000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tGb8AAADbAAAADwAAAGRycy9kb3ducmV2LnhtbERPTYvCMBC9L/gfwgh7W1M9LFKNIoIo&#10;iCy6Ch7HZmyKzaQksXb/vRGEvc3jfc503tlatORD5VjBcJCBIC6crrhUcPxdfY1BhIissXZMCv4o&#10;wHzW+5hirt2D99QeYilSCIccFZgYm1zKUBiyGAauIU7c1XmLMUFfSu3xkcJtLUdZ9i0tVpwaDDa0&#10;NFTcDner4NKejj/OBHMufU3Ndj0udqug1Ge/W0xAROriv/jt3ug0fwivX9IBcv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KtGb8AAADbAAAADwAAAAAAAAAAAAAAAACh&#10;AgAAZHJzL2Rvd25yZXYueG1sUEsFBgAAAAAEAAQA+QAAAI0DAAAAAA==&#10;" strokecolor="red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9000;top:10626;width:2520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7501F" w:rsidRPr="00DE26DD" w:rsidRDefault="00A7501F" w:rsidP="00A7501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>
                          <w:t xml:space="preserve"> УФК</w:t>
                        </w:r>
                      </w:p>
                      <w:p w:rsidR="00A7501F" w:rsidRPr="00DE26DD" w:rsidRDefault="00A7501F" w:rsidP="00A7501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>
                          <w:t xml:space="preserve"> УФП</w:t>
                        </w:r>
                      </w:p>
                      <w:p w:rsidR="00A7501F" w:rsidRDefault="00A7501F" w:rsidP="00A7501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>
                          <w:t xml:space="preserve"> УЗК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62AD">
        <w:rPr>
          <w:noProof/>
          <w:lang w:eastAsia="ru-RU"/>
        </w:rPr>
        <w:drawing>
          <wp:inline distT="0" distB="0" distL="0" distR="0">
            <wp:extent cx="4343400" cy="3267075"/>
            <wp:effectExtent l="0" t="0" r="0" b="9525"/>
            <wp:docPr id="7" name="Picture 7" descr="P616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61649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1F" w:rsidRPr="00A162AD" w:rsidRDefault="00A7501F" w:rsidP="00A7501F">
      <w:pPr>
        <w:ind w:left="720"/>
      </w:pPr>
    </w:p>
    <w:p w:rsidR="00A7501F" w:rsidRDefault="00A7501F" w:rsidP="00A7501F">
      <w:pPr>
        <w:ind w:left="720"/>
      </w:pPr>
    </w:p>
    <w:p w:rsidR="00A7501F" w:rsidRDefault="00A7501F" w:rsidP="00A7501F">
      <w:pPr>
        <w:ind w:left="720"/>
      </w:pPr>
    </w:p>
    <w:p w:rsidR="00A7501F" w:rsidRDefault="00A7501F" w:rsidP="00A7501F">
      <w:pPr>
        <w:numPr>
          <w:ilvl w:val="0"/>
          <w:numId w:val="2"/>
        </w:numPr>
        <w:spacing w:after="0" w:line="240" w:lineRule="auto"/>
      </w:pPr>
      <w:r>
        <w:t>Устройство формирования коробочек – поз.1.</w:t>
      </w:r>
    </w:p>
    <w:p w:rsidR="00A7501F" w:rsidRDefault="00A7501F" w:rsidP="00A7501F">
      <w:pPr>
        <w:ind w:left="360"/>
      </w:pPr>
      <w:r>
        <w:t xml:space="preserve">Предназначено для изготовления коробочек для чайных пакетиков и их подачу к машине формирования чайных пакетиков. Готовые коробочки изготавливаются из заранее подготовленных и раскроенных  картонных бланков методом матричного формирования и последующей склейки горячим (расплавленным) клеем. Устройство состоит из несъемных узлов составляющих основную кинематическую часть машины и деталей сменной оснастки предназначенной для изготовления коробочек разных размеров. </w:t>
      </w:r>
    </w:p>
    <w:p w:rsidR="00A7501F" w:rsidRDefault="00A7501F" w:rsidP="00A7501F">
      <w:pPr>
        <w:ind w:left="360"/>
      </w:pPr>
    </w:p>
    <w:p w:rsidR="00A7501F" w:rsidRDefault="00A7501F" w:rsidP="00A7501F">
      <w:pPr>
        <w:numPr>
          <w:ilvl w:val="0"/>
          <w:numId w:val="2"/>
        </w:numPr>
        <w:spacing w:after="0" w:line="240" w:lineRule="auto"/>
      </w:pPr>
      <w:r>
        <w:t>Устройство формирования пакетиков. – поз.2.</w:t>
      </w:r>
    </w:p>
    <w:p w:rsidR="00A7501F" w:rsidRDefault="00A7501F" w:rsidP="00A7501F">
      <w:pPr>
        <w:ind w:left="360"/>
      </w:pPr>
      <w:r>
        <w:t xml:space="preserve">Предназначено для изготовления круглых чайных пакетиков и их укладки в заранее подготовленные коробочки. Чайные пакетики формируются методом термосварки специальной термосвариваемой фильтробумаги и насыпания в образовавшиеся пакетики строго установленного объема купажированной чайной смеси. Далее готовые пакетики </w:t>
      </w:r>
      <w:r>
        <w:lastRenderedPageBreak/>
        <w:t>порционно укладываются в заранее подготовленные коробочки и подаются к устройству закрывания коробочек.</w:t>
      </w:r>
    </w:p>
    <w:p w:rsidR="00A7501F" w:rsidRDefault="00A7501F" w:rsidP="00A7501F">
      <w:pPr>
        <w:ind w:left="360"/>
      </w:pPr>
    </w:p>
    <w:p w:rsidR="00A7501F" w:rsidRPr="006E7630" w:rsidRDefault="00A7501F" w:rsidP="00A7501F">
      <w:pPr>
        <w:ind w:left="360"/>
      </w:pPr>
      <w:r>
        <w:t xml:space="preserve">3.  Устройство закрывания коробочек предназначено для закрывания верхнего клапана готовой коробочки с находящимися внутри чайными пакетиками, и подачи готовой коробочки далее на линию </w:t>
      </w:r>
    </w:p>
    <w:p w:rsidR="00E629FB" w:rsidRDefault="00E629FB">
      <w:bookmarkStart w:id="0" w:name="_GoBack"/>
      <w:bookmarkEnd w:id="0"/>
    </w:p>
    <w:sectPr w:rsidR="00E6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E40"/>
    <w:multiLevelType w:val="hybridMultilevel"/>
    <w:tmpl w:val="F0906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76DB"/>
    <w:multiLevelType w:val="hybridMultilevel"/>
    <w:tmpl w:val="E6AAA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2023F"/>
    <w:multiLevelType w:val="hybridMultilevel"/>
    <w:tmpl w:val="54525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9"/>
    <w:rsid w:val="001F49B9"/>
    <w:rsid w:val="00A7501F"/>
    <w:rsid w:val="00E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F33F7F-9412-4034-8EE1-CEC2D70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Matveev, Alexsandr</dc:creator>
  <cp:keywords/>
  <dc:description/>
  <cp:lastModifiedBy>Matveev, Alexsandr</cp:lastModifiedBy>
  <cp:revision>2</cp:revision>
  <dcterms:created xsi:type="dcterms:W3CDTF">2017-01-23T14:22:00Z</dcterms:created>
  <dcterms:modified xsi:type="dcterms:W3CDTF">2017-01-23T14:22:00Z</dcterms:modified>
</cp:coreProperties>
</file>